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A0A8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漯河市城市公共汽电车客运服务和管理条例</w:t>
      </w:r>
      <w:r>
        <w:rPr>
          <w:rFonts w:hint="default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起草</w:t>
      </w:r>
      <w:r>
        <w:rPr>
          <w:rFonts w:hint="default" w:ascii="Times New Roman" w:hAnsi="Times New Roman" w:eastAsia="方正小标宋简体" w:cs="黑体"/>
          <w:color w:val="000000" w:themeColor="text1"/>
          <w:spacing w:val="0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说明</w:t>
      </w:r>
    </w:p>
    <w:p w14:paraId="67EF52F8">
      <w:pPr>
        <w:keepNext w:val="0"/>
        <w:keepLines w:val="0"/>
        <w:widowControl/>
        <w:suppressLineNumbers w:val="0"/>
        <w:shd w:val="clear"/>
        <w:jc w:val="left"/>
      </w:pPr>
    </w:p>
    <w:p w14:paraId="6526F5FB">
      <w:pPr>
        <w:pStyle w:val="5"/>
        <w:keepNext w:val="0"/>
        <w:keepLines w:val="0"/>
        <w:widowControl/>
        <w:suppressLineNumbers w:val="0"/>
        <w:shd w:val="clear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</w:p>
    <w:p w14:paraId="6DA09278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现就《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zh-CN"/>
        </w:rPr>
        <w:t>漯河市城市公共汽电车客运服务和管理条例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》（以下简称《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》）作如下说明。</w:t>
      </w:r>
    </w:p>
    <w:p w14:paraId="73502DC8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一、立法的必要性</w:t>
      </w:r>
    </w:p>
    <w:p w14:paraId="78ADBDB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一是巩固我市公交改革发展成果的必然要求</w:t>
      </w:r>
    </w:p>
    <w:p w14:paraId="3DF8C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我市从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2012年12月开始公交改革以来，在市委市政府的大力支持下，在社会各界的关注和推动下，在车辆更新换代、公交基础设施建设、公交服务质量提升等方面不断加大投入力度，经过10多年的发展，完成了从全省落后到进入全省第一梯队的转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目前，公交集团共有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新能源公交车820台，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公交线路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线路全长515公里，实现了新能源公交市区全覆盖，市民只需中转一次即可到达目的地。在用公交场站8座，在建2座，公交车进场率达到100%，公交场站总面积近16万平方米，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充电站1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同时为416台公交车提供充电保障。调度指挥中心实现了对所有在线营运车辆的电子排班、实时指挥，并与测酒仪、车长行为分析仪联网监控，确保安全运营。漯河公交手机APP集刷卡乘车，实时公交信息查询，定制公交等多种服务功能为一体，市区微电子站牌全覆盖，56座电子站牌实时显示来车信息，数据中台和安全、营运、机务、服务四大模块实现全员应用，数字化转型加速推进，公交信息化建设得到长足发展。学生专线、公交超市等多元化经营项目顺利开展，公交集团自身造血能力明显提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颁布实施公交服务管理条例，有利于巩固公交改革取得的成绩，向更高的目标进一步迈进。</w:t>
      </w:r>
    </w:p>
    <w:p w14:paraId="2124C554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二是完善公交政策制度，推动高质量发展的必要保障</w:t>
      </w:r>
    </w:p>
    <w:bookmarkEnd w:id="0"/>
    <w:p w14:paraId="01710C0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公共汽车客运是公共交通的重要组成部分，对推进绿色出行具有重要作用。《国务院关于城市优先发展公共交通的指导意见》（国发〔2012〕64号）明确要求突出城市公共交通的公益属性，将公共交通发展放在城市交通发展的首要位置，着力提升城市公共交通保障水平。交通运输部颁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《城市公共汽车和电车客运管理规定》（交通运输部令2017年第5号），对公共汽车客运管理提出了新的具体要求。我市历来重视公共汽车客运管理，先后出台了《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漯河市人民政府关于城市优先发展公共交通的实施意见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（漯政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〔201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漯河市深入贯彻城市公共交通优先发展战略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推动城市公共交通高质量发展实施方案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（漯政办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）。颁布并实施公交服务管理条例，能够进一步完善公交政策体系，为公交实现高质量发展提供必要保障。</w:t>
      </w:r>
    </w:p>
    <w:p w14:paraId="7F7F2B1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三是创建国家公交都市，保障进一步发展的必要条件</w:t>
      </w:r>
    </w:p>
    <w:p w14:paraId="3868168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2023-2025年，我市进入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“十四五”期国家公交都市创建期，根据创建工作需要，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贯彻落实国家城市公共交通优先发展战略，适应公共汽车客运发展新形势、新要求，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经认真分析研判，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有必要将《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zh-CN"/>
        </w:rPr>
        <w:t>漯河市城市公共汽电车客运服务和管理条例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》上升为地方性法规，为我市公共汽车客运管理提供更加有力的制度保障。</w:t>
      </w:r>
    </w:p>
    <w:p w14:paraId="7F7FB9B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二、立法过程及主要内容</w:t>
      </w:r>
    </w:p>
    <w:p w14:paraId="464F7D4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按照市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人大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立法计划安排，市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交通运输局、市公交集团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在广泛调研基础上起草了《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zh-CN"/>
        </w:rPr>
        <w:t>漯河市城市公共汽电车客运服务和管理条例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，并开展了以下工作：一是通过市交通运输局网站对相关局委进行了意见征集，共收到市财政局、市应急管理局、市城市管理局等转来修改意见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4条，经过研究后采纳3条，并进行了相应修改。二是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专门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市公交集团领导班子和主要中层管理人员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。三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对全市公交运营管理情况进行了深入调研，并征求了公交一线管理人员、车长意见。四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依照相关法律法规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结合郑州、驻马店、平顶山等城市相关条例，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对文本进行逐条研究论证。在吸取各方合理意见基础上，反复修改形成了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《条例》草案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。</w:t>
      </w:r>
    </w:p>
    <w:p w14:paraId="56E5DBE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《条例》参考了我省郑州、驻马店、平顶山以及西安、包头、本溪、重庆、济南、成都等城市相关内容，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分为总则、规划与建设、运营管理、运营服务、运营安全、监督保障、法律责任、附则等内容，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明确了公共汽车客运的公益属性、发展原则和公共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汽电车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客运管理的职责分工，突出了规划调控、公交优先、方便出行等特点，着重对公共汽车客运的规划建设、运营管理、运营服务、运营安全和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法律责任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等进行了具体规范。</w:t>
      </w:r>
    </w:p>
    <w:p w14:paraId="38BF0067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三、需要说明的问题</w:t>
      </w:r>
    </w:p>
    <w:p w14:paraId="0443A76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（一）关于贯彻落实公交优先发展战略。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按照公共交通优先发展战略要求，从规划计划、用地供给、财政补贴、路权分配等方面加以贯彻落实：一是编制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城市公共交通专项规划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设施建设年度计划、线路年度计划，规范了规划计划的编制程序和要求，强调了规划计划的调控作用；二是将公共汽车客运服务设施用地纳入城乡规划、近期建设规划和土地利用总体规划，强化了客运设施建设中的用地保障；三是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城市公交成本及收入规制制度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，保证了公共汽车客运的财政投入；四是要求优先新建、改建影响公共汽车通行的路段和道路交叉口，划设公共汽车专用车道等，保障公共汽车客运路权优先。</w:t>
      </w:r>
    </w:p>
    <w:p w14:paraId="7169DAC6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（二）关于方便社会公众出行。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按照方便社会公众出行的原则，从规划衔接、运力配置、站点设置、站点命名等方面进行了规范：一是公共汽车客运专业规划应当与道路、铁路、航空、水路、城市轨道运输等规划相协调，提高公共交通一体化水平；二是道路运输管理机构要通过现代信息技术进行线路、客流量调查分析，适时调整运力配置，优化线网布局，提升公共汽车客运运行效率；三是对相邻站点、上下行站点、客运站点与其他交通工具站点的距离提出了要求，方便乘客换乘；四是站点命名要遵守公序良俗，与地名管理有关规定相符合，方便乘客辨识。</w:t>
      </w:r>
    </w:p>
    <w:p w14:paraId="5589441D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（三）关于公共汽车客运运营管理。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鉴于公共汽车客运涉及公共安全，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相关法律法规及规定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，结合我市现行规定，对公共汽车客运管理采取了“经营许可+线路特许经营”的管理方式。针对公共汽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车客运经营企业、客运车辆、客运驾驶员的准入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公共汽车客运线路管理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等都做出了明确规范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。</w:t>
      </w:r>
    </w:p>
    <w:p w14:paraId="4146CE5C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（四）关于运营服务和安全。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公共汽车客运服务事关老百姓的获得感、幸福感、安全感。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为提高经营企业服务质量，加强运营安全管理，从以下6个方面进行了规范：一是对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城市公共汽电车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经营企业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建立、健全运营安全管理制度，定期检查各项安全防范措施落实情况，及时消除事故隐患做出明确规定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；二是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对妨害城市公共汽电车客运安全行为进行了明确。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对市、县、区人民政府建立应急处置联动机制，解决城市公共汽电车客运安全的重大问题做出了明确要求。</w:t>
      </w:r>
    </w:p>
    <w:p w14:paraId="70F72E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gwZGM3MGNhMWEwMDY0ZWVmYzMyNDZjNDI5OWYifQ=="/>
  </w:docVars>
  <w:rsids>
    <w:rsidRoot w:val="15D32070"/>
    <w:rsid w:val="0DD359BA"/>
    <w:rsid w:val="15D32070"/>
    <w:rsid w:val="74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1764</Words>
  <Characters>1788</Characters>
  <Lines>0</Lines>
  <Paragraphs>0</Paragraphs>
  <TotalTime>1</TotalTime>
  <ScaleCrop>false</ScaleCrop>
  <LinksUpToDate>false</LinksUpToDate>
  <CharactersWithSpaces>1789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2024-07-22T08:02:00Z</dcterms:created>
  <dc:creator>wps</dc:creator>
  <cp:lastModifiedBy>wps</cp:lastModifiedBy>
  <dcterms:modified xsi:type="dcterms:W3CDTF">2024-07-29T09:34:06Z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865604CD5E144CA892D38580CAFFAE4F_11</vt:lpwstr>
  </property>
</Properties>
</file>